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ДОГОВОР</w:t>
      </w:r>
    </w:p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возмездного оказания услуг</w:t>
      </w:r>
    </w:p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по поиску объекта недвижимости для его покупки</w:t>
      </w:r>
    </w:p>
    <w:p>
      <w:pPr>
        <w:pStyle w:val="Normal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  <w:t>г. Москва</w:t>
      </w:r>
    </w:p>
    <w:p>
      <w:pPr>
        <w:pStyle w:val="Normal"/>
        <w:ind w:hanging="0" w:end="0"/>
        <w:jc w:val="end"/>
        <w:rPr>
          <w:sz w:val="24"/>
        </w:rPr>
      </w:pPr>
      <w:r>
        <w:rPr>
          <w:sz w:val="24"/>
        </w:rPr>
        <w:t>«_____» _______________  2020 года</w:t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 xml:space="preserve">место рождения __________________________ , паспорт ____________________, выдан 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в дальнейшем именуемый «Заказчик»,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и 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место рождения __________________________ , паспорт ____________________, выдан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Normal"/>
        <w:ind w:firstLine="567" w:end="0"/>
        <w:jc w:val="both"/>
        <w:rPr>
          <w:sz w:val="24"/>
          <w:szCs w:val="24"/>
        </w:rPr>
      </w:pPr>
      <w:r>
        <w:rPr>
          <w:sz w:val="24"/>
          <w:szCs w:val="24"/>
        </w:rPr>
        <w:t>в дальнейшем именуемый «Исполнитель», вместе именуемые «Стороны», заключили настоящий Договор о нижеследующем:</w:t>
      </w:r>
    </w:p>
    <w:p>
      <w:pPr>
        <w:pStyle w:val="Normal"/>
        <w:ind w:firstLine="567" w:end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67" w:end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Предмет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1.1. Заказчик поручает, а Исполнитель обязуется на условиях, установленных настоящим Договором, осуществить комплекс мероприятий, направленных на поиск объекта недвижимости (в дальнейшем именуемого «Объект недвижимости» или «Объект»), соответствующего требованиям Заказчика, установленным настоящим Договором в целях приобретения этого Объекта Заказчиком в свою собственность.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Заказчика к Объекту недвижимости, а также требования к условиям совершения сделки по купле-продаже Объекта недвижимости установлены настоящим Договором.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ind w:firstLine="567" w:start="0" w:end="0"/>
        <w:jc w:val="both"/>
        <w:rPr>
          <w:sz w:val="24"/>
          <w:szCs w:val="24"/>
        </w:rPr>
      </w:pPr>
      <w:r>
        <w:rPr>
          <w:sz w:val="24"/>
          <w:szCs w:val="24"/>
        </w:rPr>
        <w:t>1.2. Заказчик обязуется оплатить услуги Исполнителя в порядке, установленном настоящим Договором.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ind w:firstLine="567" w:start="0" w:end="0"/>
        <w:jc w:val="both"/>
        <w:rPr/>
      </w:pPr>
      <w:r>
        <w:rPr>
          <w:sz w:val="24"/>
          <w:szCs w:val="24"/>
        </w:rPr>
        <w:t>1.3. Исполнитель вправе совершать действия, направленные на исполнение настоящего Договора, только в пределах своих полномочий, установленных настоящим Договором.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ind w:firstLine="567" w:start="0" w:end="0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 не вправе самостоятельно заключать какие-либо договоры и соглашения, в т.ч. предварительные, направленные на приобретение Объекта недвижимости в собственность Заказчика, а также на принятие каких-либо обязательств от имени Заказчика.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ind w:firstLine="567" w:start="0" w:end="0"/>
        <w:jc w:val="both"/>
        <w:rPr>
          <w:sz w:val="24"/>
          <w:szCs w:val="24"/>
        </w:rPr>
      </w:pPr>
      <w:r>
        <w:rPr>
          <w:sz w:val="24"/>
          <w:szCs w:val="24"/>
        </w:rPr>
        <w:t>1.4. Сделки, направленные на приобретение Объекта недвижимости в собственность Заказчика, Заказчик осуществляет самостоятельно либо через своего представителя, имеющего на это соответствующие полномочия.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ind w:firstLine="567" w:start="0" w:end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Требования Заказчика к Объекту недвижимости и к условиям совершения сделки по купле-продаже Объекта недвижимости.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2.1. Район(ы) места нахождения Объекта недвижимости: _________________________ 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2.2. Требования к инфраструктуре территории места нахождения Объекта недвижимости: _________________________________________________________________ 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</w:rPr>
        <w:t>2.3. Требования к характеристикам Объекта недвижимости: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2.3.1. Общая площадь: ______________________________________________________ 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2.3.2. Количество комнат: _________________________________________________ 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2.3.3. Состояние </w:t>
      </w:r>
      <w:r>
        <w:rPr>
          <w:sz w:val="24"/>
        </w:rPr>
        <w:t>Объекта недвижимости: ____________________________________ 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2.3.4. Иные требования к </w:t>
      </w:r>
      <w:r>
        <w:rPr>
          <w:sz w:val="24"/>
        </w:rPr>
        <w:t xml:space="preserve">Объекту недвижимости: 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 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2.4. Цена продажи Объекта недвижимости должна составлять не более __________________________________________________________ рублей.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2.5. Покупка Объекта недвижимости планируется с привлечением / без привлечения заемных средств.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2.6. Оплата за продаваемый Объект должна быть произведена в следующем порядке и в следующие сроки: _______________________________________________________________ .</w:t>
      </w:r>
    </w:p>
    <w:p>
      <w:pPr>
        <w:pStyle w:val="Normal"/>
        <w:ind w:firstLine="567" w:end="0"/>
        <w:jc w:val="both"/>
        <w:rPr>
          <w:sz w:val="24"/>
          <w:szCs w:val="24"/>
        </w:rPr>
      </w:pPr>
      <w:r>
        <w:rPr>
          <w:sz w:val="24"/>
          <w:szCs w:val="24"/>
        </w:rPr>
        <w:t>2.7. Иные требования Заказчика к условиям совершения сделки по купле-продаже Объекта: _______________________________________________________________________ .</w:t>
      </w:r>
    </w:p>
    <w:p>
      <w:pPr>
        <w:pStyle w:val="Normal"/>
        <w:ind w:firstLine="567" w:end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67" w:end="0"/>
        <w:rPr/>
      </w:pPr>
      <w:r>
        <w:rPr>
          <w:b/>
          <w:sz w:val="24"/>
          <w:szCs w:val="24"/>
        </w:rPr>
        <w:t>3. Права и обязанности Сторон.</w:t>
      </w:r>
    </w:p>
    <w:p>
      <w:pPr>
        <w:pStyle w:val="Normal"/>
        <w:ind w:firstLine="567" w:end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567" w:end="0"/>
        <w:rPr/>
      </w:pPr>
      <w:r>
        <w:rPr>
          <w:b/>
          <w:sz w:val="24"/>
          <w:szCs w:val="24"/>
        </w:rPr>
        <w:t>3.1. Исполнитель обязан.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3.1.1. Разработать и реализовать мероприятия, направленные на поиск Объекта недвижимости, соответствующего требованиям Заказчика, приобретение которого возможно на условиях, установленных Заказчиком.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Разрабатываемые и реализуемые мероприятия должны быть эффективными, а также соответствовать требованиям законодательства и требованиям обычаев делового оборота, существующим в месте нахождения Объекта.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3.1.2. Сообщать Заказчику о тенденциях, возникающих на рынке недвижимости в месте нахождения Объекта и, в случае необходимости, вносить предложения об изменении Заказчиком своих Требований к Объекту недвижимости или условиям совершения сделки по купле-продаже Объекта.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При этом принятие решения об изменении указанных Требований остается исключительно на усмотрении Заказчика.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Изменение требований к Объекту недвижимости или условиям совершения сделки по купле-продаже Объекта оформляются дополнительным соглашением к настоящему Договору, которое должно быть подписано обеими Сторонами.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3.1.3. О всех найденных вариантах Объектов недвижимости, соответствующих требованиям Заказчика, незамедлительно сообщать Заказчику.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3.1.4. По каждому Объекту недвижимости, по которому Заказчик высказал свою заинтересованность: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3.1.4.1. Организовать представление Заказчику комплекта документов, отражающих технические характеристики Объекта недвижимости и историю перехода прав собственности и обременений по этому Объекту.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3.1.4.2. Организовать визуальный осмотр Заказчиком данного Объекта недвижимости.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О состоявшемся визуальном осмотре Объекта недвижимости составляется и подписывается обеими сторонами соответствующий Акт. Обязанность подготовки данного Акта возлагается на Исполнителя.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3.1.5. При организации конкретных мероприятий, направленных на реализацию предмета настоящего Договора, требующих личного участия Заказчика (таких, как осмотр Объектов, изучение документации по Объекту т.п.), руководствоваться пожеланиями Заказчика о времени, месте и способе совершения тех или иных мероприятий.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 конкретных мероприятий осуществлять только после предварительного согласования с Заказчиком.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3.1.6. В случае согласия Заказчика на приобретение одного из предложенных Исполнителем Объектов недвижимости, обеспечить документальное сопровождение сделки.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В этих целях: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3.1.6.1. В случае необходимости организовать заключение предварительного договора о купле-продаже Объекта между Заказчиком и собственником Объекта недвижимости.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3.1.6.2. Организовать сбор и получение всей технической и иной документации, необходимой для заключения и исполнения договора купли-продажи Объекта.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3.1.6.3. Организовать заключение основного договора купли-продажи Объекта между Заказчиком и собственником Объекта недвижимости.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3.1.6.4. Организовать нотариальное удостоверение основного договора купли-продажи Объекта (в случае необходимости), представление документов на государственную регистрацию права собственности Заказчика на Объект недвижимости, получение соответствующих документов после государственной регистрации права собственности Заказчика на Объект недвижимости, а также совершение иных действий, предусмотренных законодательством, действующим в месте нахождения Объекта.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3.1.6.5. Организовать взаиморасчеты между сторонами договора купли-продажи Объекта.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3.1.7. Организацию и исполнение всех мероприятий, предусмотренных настоящим Договором, Исполнитель осуществляет своими (или самостоятельно привлеченными) силами и за свой счет, за исключением случаев, прямо предусмотренных настоящим Договором.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Правоотношения между Исполнителем и привлекаемыми им лицами для реализации отдельных условий настоящего Договора, являются их двусторонними отношениями, к которым Заказчик не имеет отношения.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 несет полную ответственность за действия, совершаемые привлекаемыми им лицами, как за свои собственные действия.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3.1.8. Исполнитель не имеет права заключать от имени Заказчика какие-либо договоры, соглашения и иные документы, принимать от имени Заказчика какие-либо обязательства, а также принимать решения по поступающим предложениям по Объектам.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Все договоры, соглашения, обещания и т.п., заключаемые или даваемые Исполнителем в нарушение этого пункта Договора, порождают обязанности непосредственно у Исполнителя и не имеют отношения к Заказчику.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3.1.9. После завершения совершения сделки купли-продажи Объекта Исполнитель представляет Заказчику Отчет о проведенных им мероприятиях и выполнении своих обязательств по настоящему Договору, а также проект Акта об исполнении услуг по настоящему Договору.</w:t>
      </w:r>
    </w:p>
    <w:p>
      <w:pPr>
        <w:pStyle w:val="ConsPlusNormal"/>
        <w:ind w:firstLine="54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3.1.10. Исполнитель обязан выполнять иные обязанности, вытекающие из настоящего Договора, при этом действовать разумно и добросовестно в целях обеспечения достижения результатов, ожидаемых Сторонами при заключении настоящего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b/>
          <w:sz w:val="24"/>
          <w:szCs w:val="24"/>
        </w:rPr>
        <w:t>3.2. Заказчик обязан.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3.2.1. Сообщить Исполнителю необходимую информацию, связанную с предметом настоящего Договора.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3.2.2. Получать от Исполнителя информацию о поступающих предложениях и предлагаемых для приобретения Объектах. Принимать решения по поступающим предложениям. О принятых решениях сообщать Исполнителю.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3.2.3. Прибывать лично в место и время, согласованные между Заказчиком и Исполнителем в соответствии с п. 3.1.5 настоящего Договора, в целях участия в мероприятиях, в которых необходимо личное участие Заказчика.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3.2.4. Оплатить услуги Исполнителя в порядке, предусмотренном настоящим Договором.</w:t>
      </w:r>
    </w:p>
    <w:p>
      <w:pPr>
        <w:pStyle w:val="ConsPlusNormal"/>
        <w:ind w:firstLine="54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3.2.5. Выполнять иные обязанности, вытекающие из настоящего Договора, при этом действовать разумно и добросовестно в целях обеспечения достижения результатов, ожидаемых Сторонами при заключении настоящего Договора.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3.2.6. В зависимости от ситуации, складывающейся на рынке недвижимости в месте нахождения Объекта, Заказчик по согласованию с Исполнителем вправе принимать решения об изменении Требований к Объекту недвижимости или условиям совершения сделки купли-продажи Объекта.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Изменение требований к Объекту недвижимости или условиям совершения сделки по купле-продаже Объекта оформляются дополнительным соглашением к настоящему Договору, которое должно быть подписано обеими Сторонами.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3.2.7. Заказчик вправе отказаться от заключения соответствующего договора купли-продажи конкретного Объекта в случае, если предлагаемый Исполнителем Объект не соответствует Требованиям Заказчика, указанным в п. 2 настоящего Договора, а также в случае возникновения обоснованных оснований полагать, что имеются риски обжалования (оспаривания) данного договора в суде.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b/>
          <w:sz w:val="24"/>
          <w:szCs w:val="24"/>
        </w:rPr>
        <w:t>4. Платежи и расчеты по договору.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4.1. Все расходы, связанные с исполнением Исполнителем своих обязанностей, предусмотренных разделом 3.1 настоящего Договора, Исполнитель несет самостоятельно за свой счет.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Указанные расходы возмещению не подлежат, за исключением случаев, прямо предусмотренных настоящим договором.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4.2. Расходы, понесенные Исполнителем, связанные с получением документов, необходимых для совершения сделки, которые в соответствии с требованиями законодательства, действующими в месте нахождения Объекта, подлежат оформлению за счет средств покупателя объекта недвижимости, подлежат возмещению Заказчиком.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 осуществляет указанные расходы только по предварительному согласованию с Заказчиком.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4.3. Вознаграждение Исполнителя за выполнение им своих обязательств, установленных п. 3.1.4 настоящего Договора (предоставление Заказчику комплекта соответствующих документов и организацию визуального осмотра Объекта недвижимости), по каждому Объекту недвижимости составляет ____________________________________ рублей.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Указанную сумму вознаграждения Заказчик обязан уплатить в течение _________ дней с момента выполнения Исполнителем указанных обязательств.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4.4. Вознаграждение Исполнителя за выполнение им своих обязательств, установленных п. 3.1.6 настоящего Договора (сопровождение сделки купли-продажи Объекта недвижимости), составляет ___________ процента(ов) от суммы покупки Объекта, указанной в договоре купли-продажи и уплаченной Заказчиком продавцу Объекта.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Право на вознаграждение, указанное в настоящем пункте Договора, возникает у Исполнителя после получения Заказчиком выписки из Единого государственного реестра недвижимости, подтверждающей государственную регистрацию права собственности Заказчика на соответствующий Объект недвижимости.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Сумма, указанная в настоящем пункте договора, подлежит оплате Исполнителю в течение _________________ рабочих дней с момента подписания обеими сторонами Акта об исполнении услуг, предусмотренного п. 3.1.9 настоящего Договора.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4.5. Суммы, указанные в п. 4.3 и п. 4.4 настоящего Договора, уплачиваются Исполнителю путем перечисления на счет, указанный Исполнителем, или наличными денежными средствами.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В случае оплаты услуг Исполнителя наличными денежными средствами Исполнитель обязан выдать расписку в получении указанных сумм.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4.6. Заказчик не является налоговым агентом Исполнителя и не выполняет функций налогового агента.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Расчет и уплату налогов, связанных с получением суммы вознаграждения по настоящему Договору, а также урегулирование правоотношений с налоговыми органами Исполнитель осуществляет самостоятельно в установленном законом порядке.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ind w:firstLine="567" w:start="0" w:end="0"/>
        <w:jc w:val="both"/>
        <w:rPr/>
      </w:pPr>
      <w:r>
        <w:rPr>
          <w:b/>
          <w:sz w:val="24"/>
          <w:szCs w:val="24"/>
        </w:rPr>
        <w:t>5. Срок действия договора.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5.1. Настоящий Договор вступает в силу с момента его подписания обеими сторонами и действует до ____________________________________________ 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5.2. Каждая Сторона настоящего Договора имеет безусловное право досрочно расторгнуть настоящий Договор в одностороннем внесудебном порядке, письменно предупредив об этом другую Сторону за _______ календарных дней до даты расторжения. В этих случаях Договор будет считаться расторгнутым через ______ календарных дней с момента направления Стороной соответствующего уведомления в адрес другой Стороны.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При расторжении настоящего Договора по инициативе Заказчика, Заказчик обязан компенсировать Исполнителю произведенные им и согласованные с Заказчиком расходы, указанные в п. 4.2 настоящего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5.3. После завершения срока действия настоящего Договора в случае необходимости и при обоюдном согласии Сторон настоящий Договор может быть пролонгирован на новый срок или может быть заключен новый договор на иных условиях.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40" w:end="0"/>
        <w:jc w:val="both"/>
        <w:rPr/>
      </w:pPr>
      <w:r>
        <w:rPr>
          <w:b/>
          <w:sz w:val="24"/>
          <w:szCs w:val="24"/>
        </w:rPr>
        <w:t>6. Ответственность Сторон.</w:t>
      </w:r>
    </w:p>
    <w:p>
      <w:pPr>
        <w:pStyle w:val="Normal"/>
        <w:ind w:firstLine="540" w:end="0"/>
        <w:jc w:val="both"/>
        <w:rPr>
          <w:sz w:val="24"/>
          <w:szCs w:val="24"/>
        </w:rPr>
      </w:pPr>
      <w:r>
        <w:rPr>
          <w:sz w:val="24"/>
          <w:szCs w:val="24"/>
        </w:rPr>
        <w:t>6.1. За неисполнение условий настоящего Договора стороны несут ответственность в соответствии с действующим законодательством РФ и условиями настоящего Договора.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Ответственность по договорам, заключаемым Исполнителем </w:t>
      </w:r>
      <w:r>
        <w:rPr>
          <w:rFonts w:cs="Calibri"/>
          <w:sz w:val="24"/>
          <w:szCs w:val="24"/>
        </w:rPr>
        <w:t>с третьими лицами, несет Исполнитель самостоятельно.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6.3. В случае если после заключения договора купли-продажи предложенного Исполнителем Объекта недвижимости возникнут притязания третьих лиц на данный Объект недвижимости или возникнут иные споры, связанные с Объектом недвижимости или с договором его купли-продажи, Исполнитель обязан вступить в данный спор на стороне Заказчика, а также в любом случае компенсировать Заказчику все возникшие у него убытки.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/>
      </w:pPr>
      <w:r>
        <w:rPr>
          <w:b/>
          <w:sz w:val="24"/>
          <w:szCs w:val="24"/>
        </w:rPr>
        <w:t>7. Порядок разрешения споров.</w:t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/>
      </w:pPr>
      <w:r>
        <w:rPr>
          <w:sz w:val="24"/>
          <w:szCs w:val="24"/>
        </w:rPr>
        <w:t>7.1. Все споры и разногласия, которые могут возникнуть из настоящего договора или в связи с ним, и связанные с его нарушением, прекращением или недействительностью, будут по возможности решаться путем переговоров между Сторонами.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pacing w:val="11"/>
          <w:sz w:val="24"/>
          <w:szCs w:val="24"/>
        </w:rPr>
        <w:t xml:space="preserve">7.2. В случае невозможности разрешения споров путем переговоров Стороны </w:t>
      </w:r>
      <w:r>
        <w:rPr>
          <w:spacing w:val="-1"/>
          <w:sz w:val="24"/>
          <w:szCs w:val="24"/>
        </w:rPr>
        <w:t>передают их на рассмотрение в суд</w:t>
      </w:r>
      <w:r>
        <w:rPr>
          <w:sz w:val="24"/>
          <w:szCs w:val="24"/>
        </w:rPr>
        <w:t>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/>
      </w:pPr>
      <w:r>
        <w:rPr>
          <w:b/>
          <w:spacing w:val="10"/>
          <w:sz w:val="24"/>
          <w:szCs w:val="24"/>
        </w:rPr>
        <w:t>8. Заключительные положения.</w:t>
      </w:r>
    </w:p>
    <w:p>
      <w:pPr>
        <w:pStyle w:val="Normal"/>
        <w:ind w:firstLine="540" w:end="0"/>
        <w:jc w:val="both"/>
        <w:rPr/>
      </w:pPr>
      <w:r>
        <w:rPr>
          <w:sz w:val="24"/>
          <w:szCs w:val="24"/>
        </w:rPr>
        <w:t>8.1. С момента заключения настоящего Договора все ранее заключенные между Сторонами соглашения и договоренности утрачивают свою силу и прекращают действовать.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8.2. Любые изменения или дополнения к настоящему Договору действительны только при условии совершения их в письменной форме и подписания самими Сторонами или их уполномоченными представителями. Любые такие изменения и дополнения должны содержать конкретную отсылку к настоящему Договору.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8.3. Наименование настоящего Договора, заголовки разделов и пунктов настоящего Договора используются только для удобства пользования и не учитываются при толковании настоящего договора.</w:t>
      </w:r>
    </w:p>
    <w:p>
      <w:pPr>
        <w:pStyle w:val="Normal"/>
        <w:ind w:firstLine="567" w:end="-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8.4. Любое уведомление или иное сообщение, направляемое Сторонами друг другу (в случае такой необходимости), должно быть совершено в письменной форме и вручено под роспись соответствующей Стороне настоящего Договора либо направлено заказным письмом по адресу соответствующей Стороны, указанному в настоящем Договоре.</w:t>
      </w:r>
    </w:p>
    <w:p>
      <w:pPr>
        <w:pStyle w:val="Normal"/>
        <w:autoSpaceDE w:val="false"/>
        <w:ind w:firstLine="567" w:end="0"/>
        <w:jc w:val="both"/>
        <w:rPr>
          <w:sz w:val="24"/>
          <w:szCs w:val="24"/>
        </w:rPr>
      </w:pPr>
      <w:r>
        <w:rPr>
          <w:sz w:val="24"/>
          <w:szCs w:val="24"/>
        </w:rPr>
        <w:t>Каждая Сторона несет риск наступления неблагоприятных последствий в результате непринятия исчерпывающих мер для своевременного получения почтовой корреспонденции, направляемой по адресу, указанному в настоящем Договоре.</w:t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  <w:szCs w:val="24"/>
        </w:rPr>
        <w:t>8.5. Никакие уведомления, направленные одной Стороной в адрес другой Стороны не влекут изменения условий настоящего Договора и не освобождают Стороны от обязанности исполнять свои обязательства, а также от ответственности за нарушение Договора.</w:t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</w:rPr>
        <w:t>8.6. Каждая Сторона подтверждает, что не находится под влиянием обмана, заблуждения, стечения тяжелых обстоятельств или под влиянием иных негативных обстоятельств. Если у какой-либо Стороны настоящего Договора возникли бы какие-либо сомнения в отношении настоящего пункта Договора, то такая Сторона обязана была сообщить об этом другой Стороне и отразить это обстоятельство в тексте настоящего Договора при его подписании.</w:t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</w:rPr>
        <w:t>8.7. Каждая Сторона подтверждает, что понимает все условия настоящего Договора, понимает и осознает последствия заключения и исполнения настоящего Договора.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spacing w:val="2"/>
          <w:sz w:val="24"/>
          <w:szCs w:val="24"/>
        </w:rPr>
        <w:t xml:space="preserve">8.8. </w:t>
      </w:r>
      <w:r>
        <w:rPr>
          <w:sz w:val="24"/>
          <w:szCs w:val="24"/>
        </w:rPr>
        <w:t>Признание недействительным какого-либо условия настоящего Договора не влечет недействительность других его условий, а также Договора в целом.</w:t>
      </w:r>
    </w:p>
    <w:p>
      <w:pPr>
        <w:pStyle w:val="Normal"/>
        <w:ind w:firstLine="567" w:end="0"/>
        <w:jc w:val="both"/>
        <w:rPr/>
      </w:pPr>
      <w:r>
        <w:rPr>
          <w:sz w:val="24"/>
          <w:szCs w:val="24"/>
        </w:rPr>
        <w:t>8.9. Настоящий Д</w:t>
      </w:r>
      <w:r>
        <w:rPr>
          <w:spacing w:val="2"/>
          <w:sz w:val="24"/>
          <w:szCs w:val="24"/>
        </w:rPr>
        <w:t>оговор</w:t>
      </w:r>
      <w:r>
        <w:rPr>
          <w:sz w:val="24"/>
          <w:szCs w:val="24"/>
        </w:rPr>
        <w:t xml:space="preserve"> регулируется гражданским законодательством Российской Федерации и толкуется в соответствии с ним. Во всем, что не урегулировано настоящим Договором, Стороны руководствуются законодательством Российской Федерации</w:t>
      </w:r>
      <w:r>
        <w:rPr>
          <w:spacing w:val="2"/>
          <w:sz w:val="24"/>
          <w:szCs w:val="24"/>
        </w:rPr>
        <w:t>.</w:t>
      </w:r>
    </w:p>
    <w:p>
      <w:pPr>
        <w:pStyle w:val="Normal"/>
        <w:ind w:firstLine="540" w:end="0"/>
        <w:jc w:val="both"/>
        <w:rPr/>
      </w:pPr>
      <w:r>
        <w:rPr>
          <w:spacing w:val="2"/>
          <w:sz w:val="24"/>
          <w:szCs w:val="24"/>
        </w:rPr>
        <w:t>8.10.</w:t>
      </w:r>
      <w:r>
        <w:rPr>
          <w:sz w:val="24"/>
          <w:szCs w:val="24"/>
        </w:rPr>
        <w:t xml:space="preserve"> Настоящий Договор составлен и подписан в двух экземплярах, имеющих равную юридическую силу, по одному для каждой из сторон.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spacing w:val="2"/>
          <w:sz w:val="24"/>
          <w:szCs w:val="24"/>
        </w:rPr>
        <w:t xml:space="preserve">Каждая страница </w:t>
      </w:r>
      <w:r>
        <w:rPr>
          <w:sz w:val="24"/>
          <w:szCs w:val="24"/>
        </w:rPr>
        <w:t xml:space="preserve">каждого экземпляра </w:t>
      </w:r>
      <w:r>
        <w:rPr>
          <w:spacing w:val="2"/>
          <w:sz w:val="24"/>
          <w:szCs w:val="24"/>
        </w:rPr>
        <w:t>настоящего Договора подписана каждой Стороной Договора.</w:t>
      </w:r>
    </w:p>
    <w:p>
      <w:pPr>
        <w:pStyle w:val="Normal"/>
        <w:tabs>
          <w:tab w:val="clear" w:pos="709"/>
          <w:tab w:val="left" w:pos="0" w:leader="none"/>
          <w:tab w:val="left" w:pos="1418" w:leader="none"/>
        </w:tabs>
        <w:ind w:firstLine="567" w:end="-8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  <w:tab w:val="left" w:pos="1418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АДРЕСА СТОРОН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W w:w="10065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103"/>
        <w:gridCol w:w="4962"/>
      </w:tblGrid>
      <w:tr>
        <w:trPr/>
        <w:tc>
          <w:tcPr>
            <w:tcW w:w="5103" w:type="dxa"/>
            <w:tcBorders/>
          </w:tcPr>
          <w:p>
            <w:pPr>
              <w:pStyle w:val="Normal"/>
              <w:ind w:hanging="0" w:start="1134" w:end="-1134"/>
              <w:rPr/>
            </w:pPr>
            <w:r>
              <w:rPr>
                <w:b/>
                <w:sz w:val="24"/>
              </w:rPr>
              <w:t>Заказчик</w:t>
            </w:r>
            <w:r>
              <w:rPr>
                <w:b/>
                <w:sz w:val="24"/>
                <w:szCs w:val="24"/>
              </w:rPr>
              <w:t>: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76" w:end="-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</w:t>
            </w:r>
          </w:p>
          <w:p>
            <w:pPr>
              <w:pStyle w:val="Normal"/>
              <w:ind w:hanging="0" w:start="176" w:end="-1134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4962" w:type="dxa"/>
            <w:tcBorders/>
          </w:tcPr>
          <w:p>
            <w:pPr>
              <w:pStyle w:val="Normal"/>
              <w:ind w:hanging="0" w:start="1134" w:end="-1134"/>
              <w:rPr/>
            </w:pPr>
            <w:r>
              <w:rPr>
                <w:b/>
                <w:sz w:val="24"/>
              </w:rPr>
              <w:t>Исполнитель</w:t>
            </w:r>
            <w:r>
              <w:rPr>
                <w:b/>
                <w:sz w:val="24"/>
                <w:szCs w:val="24"/>
              </w:rPr>
              <w:t>: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318" w:end="-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</w:t>
            </w:r>
          </w:p>
          <w:p>
            <w:pPr>
              <w:pStyle w:val="Normal"/>
              <w:ind w:hanging="0" w:start="318" w:end="-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hanging="0" w:start="318" w:end="-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103" w:type="dxa"/>
            <w:tcBorders/>
          </w:tcPr>
          <w:p>
            <w:pPr>
              <w:pStyle w:val="Normal"/>
              <w:snapToGrid w:val="false"/>
              <w:spacing w:lineRule="auto" w:line="278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62" w:type="dxa"/>
            <w:tcBorders/>
          </w:tcPr>
          <w:p>
            <w:pPr>
              <w:pStyle w:val="Normal"/>
              <w:tabs>
                <w:tab w:val="clear" w:pos="709"/>
                <w:tab w:val="left" w:pos="265" w:leader="none"/>
              </w:tabs>
              <w:snapToGrid w:val="false"/>
              <w:spacing w:lineRule="auto" w:line="278"/>
              <w:ind w:hanging="0" w:start="317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10065" w:type="dxa"/>
            <w:gridSpan w:val="2"/>
            <w:tcBorders/>
          </w:tcPr>
          <w:p>
            <w:pPr>
              <w:pStyle w:val="Normal"/>
              <w:ind w:hanging="0" w:end="-11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ПОДПИСИ СТОРОН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103" w:type="dxa"/>
            <w:tcBorders/>
          </w:tcPr>
          <w:p>
            <w:pPr>
              <w:pStyle w:val="Normal"/>
              <w:ind w:hanging="0" w:start="1134" w:end="-1134"/>
              <w:rPr/>
            </w:pPr>
            <w:r>
              <w:rPr>
                <w:b/>
                <w:sz w:val="24"/>
              </w:rPr>
              <w:t>Заказчик</w:t>
            </w:r>
            <w:r>
              <w:rPr>
                <w:b/>
                <w:sz w:val="24"/>
                <w:szCs w:val="24"/>
              </w:rPr>
              <w:t>: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________________/_______________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(подпись)                                          (ФИО)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62" w:type="dxa"/>
            <w:tcBorders/>
          </w:tcPr>
          <w:p>
            <w:pPr>
              <w:pStyle w:val="Normal"/>
              <w:ind w:hanging="0" w:start="1168" w:end="-1134"/>
              <w:jc w:val="both"/>
              <w:rPr/>
            </w:pPr>
            <w:r>
              <w:rPr>
                <w:b/>
                <w:sz w:val="24"/>
              </w:rPr>
              <w:t>Исполнитель</w:t>
            </w:r>
            <w:r>
              <w:rPr>
                <w:b/>
                <w:sz w:val="24"/>
                <w:szCs w:val="24"/>
              </w:rPr>
              <w:t>:</w:t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________________/_____________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(подпись)                      (ФИО)</w:t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  <w:u w:val="single"/>
        </w:rPr>
        <w:t>Примечания:</w:t>
      </w:r>
      <w:r>
        <w:rPr>
          <w:i/>
          <w:sz w:val="24"/>
          <w:szCs w:val="24"/>
        </w:rPr>
        <w:t xml:space="preserve"> 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Выше приводится вариант типового документа, который содержит наиболее распространенные условия и не учитывает индивидуальных особенностей.</w:t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Любые условия могут быть изменены в зависимости от конкретной ситуации и договоренности, достигнутой между сторонами.</w:t>
      </w:r>
    </w:p>
    <w:p>
      <w:pPr>
        <w:pStyle w:val="Normal"/>
        <w:ind w:firstLine="540" w:end="0"/>
        <w:jc w:val="both"/>
        <w:rPr/>
      </w:pPr>
      <w:r>
        <w:rPr>
          <w:i/>
          <w:sz w:val="24"/>
          <w:szCs w:val="24"/>
        </w:rPr>
        <w:t>Использование этого типового документа в реальных договорных правоотношениях требует обязательного отражения соответствующих индивидуальных особенностей и условий.</w:t>
      </w:r>
    </w:p>
    <w:p>
      <w:pPr>
        <w:pStyle w:val="Normal"/>
        <w:shd w:fill="FFFFFF" w:val="clear"/>
        <w:ind w:firstLine="567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</w:r>
    </w:p>
    <w:sectPr>
      <w:footerReference w:type="default" r:id="rId2"/>
      <w:type w:val="nextPage"/>
      <w:pgSz w:w="11906" w:h="16838"/>
      <w:pgMar w:left="1418" w:right="851" w:gutter="0" w:header="0" w:top="851" w:footer="72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Symbol">
    <w:charset w:val="02"/>
    <w:family w:val="auto"/>
    <w:pitch w:val="variable"/>
  </w:font>
  <w:font w:name="Courier New">
    <w:charset w:val="00" w:characterSet="windows-1252"/>
    <w:family w:val="auto"/>
    <w:pitch w:val="variable"/>
  </w:font>
  <w:font w:name="Wingdings">
    <w:charset w:val="02"/>
    <w:family w:val="auto"/>
    <w:pitch w:val="variable"/>
  </w:font>
  <w:font w:name="Liberation Sans">
    <w:altName w:val="Arial"/>
    <w:charset w:val="00" w:characterSet="iso-8859-1"/>
    <w:family w:val="swiss"/>
    <w:pitch w:val="variable"/>
  </w:font>
  <w:font w:name="Consultant">
    <w:charset w:val="00" w:characterSet="windows-1252"/>
    <w:family w:val="modern"/>
    <w:pitch w:val="default"/>
  </w:font>
  <w:font w:name="Calibri">
    <w:charset w:val="00" w:characterSet="windows-125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Style15"/>
                            </w:rPr>
                          </w:pPr>
                          <w:r>
                            <w:rPr>
                              <w:rStyle w:val="Style15"/>
                            </w:rPr>
                            <w:fldChar w:fldCharType="begin"/>
                          </w:r>
                          <w:r>
                            <w:rPr>
                              <w:rStyle w:val="Style15"/>
                            </w:rPr>
                            <w:instrText xml:space="preserve"> PAGE </w:instrText>
                          </w:r>
                          <w:r>
                            <w:rPr>
                              <w:rStyle w:val="Style15"/>
                            </w:rPr>
                            <w:fldChar w:fldCharType="separate"/>
                          </w:r>
                          <w:r>
                            <w:rPr>
                              <w:rStyle w:val="Style15"/>
                            </w:rPr>
                            <w:t>6</w:t>
                          </w:r>
                          <w:r>
                            <w:rPr>
                              <w:rStyle w:val="Style15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476.8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Style15"/>
                      </w:rPr>
                    </w:pPr>
                    <w:r>
                      <w:rPr>
                        <w:rStyle w:val="Style15"/>
                      </w:rPr>
                      <w:fldChar w:fldCharType="begin"/>
                    </w:r>
                    <w:r>
                      <w:rPr>
                        <w:rStyle w:val="Style15"/>
                      </w:rPr>
                      <w:instrText xml:space="preserve"> PAGE </w:instrText>
                    </w:r>
                    <w:r>
                      <w:rPr>
                        <w:rStyle w:val="Style15"/>
                      </w:rPr>
                      <w:fldChar w:fldCharType="separate"/>
                    </w:r>
                    <w:r>
                      <w:rPr>
                        <w:rStyle w:val="Style15"/>
                      </w:rPr>
                      <w:t>6</w:t>
                    </w:r>
                    <w:r>
                      <w:rPr>
                        <w:rStyle w:val="Style15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45"/>
  <w:defaultTabStop w:val="709"/>
  <w:autoHyphenation w:val="true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ind w:firstLine="720" w:start="0" w:end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Heading3">
    <w:name w:val="Heading 3"/>
    <w:basedOn w:val="Normal"/>
    <w:next w:val="Normal"/>
    <w:qFormat/>
    <w:pPr>
      <w:keepNext w:val="true"/>
      <w:widowControl/>
      <w:numPr>
        <w:ilvl w:val="2"/>
        <w:numId w:val="1"/>
      </w:numPr>
      <w:ind w:hanging="0" w:start="0" w:end="0"/>
      <w:jc w:val="center"/>
      <w:outlineLvl w:val="2"/>
    </w:pPr>
    <w:rPr>
      <w:sz w:val="24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7z0">
    <w:name w:val="WW8Num7z0"/>
    <w:qFormat/>
    <w:rPr/>
  </w:style>
  <w:style w:type="character" w:styleId="Style13">
    <w:name w:val="Основной шрифт абзаца"/>
    <w:qFormat/>
    <w:rPr/>
  </w:style>
  <w:style w:type="character" w:styleId="Style14">
    <w:name w:val="Основной шрифт"/>
    <w:qFormat/>
    <w:rPr/>
  </w:style>
  <w:style w:type="character" w:styleId="Style15">
    <w:name w:val="номер страницы"/>
    <w:basedOn w:val="Style14"/>
    <w:qFormat/>
    <w:rPr/>
  </w:style>
  <w:style w:type="character" w:styleId="Style16">
    <w:name w:val="Основной текст с отступом Знак"/>
    <w:qFormat/>
    <w:rPr/>
  </w:style>
  <w:style w:type="character" w:styleId="2">
    <w:name w:val="Основной текст с отступом 2 Знак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ind w:hanging="0" w:start="0" w:end="0"/>
      <w:jc w:val="both"/>
    </w:pPr>
    <w:rPr>
      <w:kern w:val="2"/>
      <w:sz w:val="24"/>
      <w:lang w:val="en-US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Nonformat">
    <w:name w:val="Nonformat"/>
    <w:basedOn w:val="Normal"/>
    <w:qFormat/>
    <w:pPr>
      <w:ind w:hanging="0" w:start="0" w:end="0"/>
    </w:pPr>
    <w:rPr>
      <w:rFonts w:ascii="Consultant" w:hAnsi="Consultant" w:cs="Consultant"/>
    </w:rPr>
  </w:style>
  <w:style w:type="paragraph" w:styleId="Cell">
    <w:name w:val="Cell"/>
    <w:basedOn w:val="Normal"/>
    <w:qFormat/>
    <w:pPr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Style17">
    <w:name w:val="Текст"/>
    <w:basedOn w:val="Normal"/>
    <w:qFormat/>
    <w:pPr>
      <w:ind w:hanging="0" w:start="0" w:end="0"/>
    </w:pPr>
    <w:rPr>
      <w:rFonts w:ascii="Courier New" w:hAnsi="Courier New" w:cs="Courier New"/>
    </w:rPr>
  </w:style>
  <w:style w:type="paragraph" w:styleId="ConsNormal">
    <w:name w:val="ConsNormal"/>
    <w:qFormat/>
    <w:pPr>
      <w:widowControl w:val="false"/>
      <w:bidi w:val="0"/>
      <w:ind w:firstLine="720" w:start="0" w:end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ConsNonformat">
    <w:name w:val="ConsNonformat"/>
    <w:qFormat/>
    <w:pPr>
      <w:widowControl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Header">
    <w:name w:val="Head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BodyTextIndent">
    <w:name w:val="Body Text Indent"/>
    <w:basedOn w:val="Normal"/>
    <w:pPr>
      <w:spacing w:before="0" w:after="120"/>
      <w:ind w:firstLine="720" w:start="283" w:end="0"/>
    </w:pPr>
    <w:rPr/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Calibri" w:hAnsi="Calibri" w:eastAsia="Times New Roman" w:cs="Calibri"/>
      <w:color w:val="auto"/>
      <w:sz w:val="22"/>
      <w:szCs w:val="20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21">
    <w:name w:val="Основной текст с отступом 2"/>
    <w:basedOn w:val="Normal"/>
    <w:qFormat/>
    <w:pPr>
      <w:spacing w:lineRule="auto" w:line="480" w:before="0" w:after="120"/>
      <w:ind w:firstLine="720" w:start="283" w:end="0"/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2018-09-19T10:00:00Z</dcterms:created>
  <dc:creator>KOAP</dc:creator>
  <dc:description/>
  <cp:keywords/>
  <dc:language>en-US</dc:language>
  <cp:lastModifiedBy>Пользователь Microsoft Office</cp:lastModifiedBy>
  <cp:lastPrinted>2011-10-24T22:18:00Z</cp:lastPrinted>
  <dcterms:modified xsi:type="dcterms:W3CDTF">2020-05-07T17:03:00Z</dcterms:modified>
  <cp:revision>9</cp:revision>
  <dc:subject/>
  <dc:title>ДОГОВОР № ______</dc:title>
</cp:coreProperties>
</file>